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FORMULÁRIO DE RECURSO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016/2022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SELEÇÃO DE PROFESSORES FORMADORES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 DE BACHARELADO EM BIBLIOTECONOMIA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vertAlign w:val="baseline"/>
                <w:rtl w:val="0"/>
              </w:rPr>
              <w:t xml:space="preserve">Semestre [  ] 2022/2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Disciplina: 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7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599815" cy="155067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50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IOCVs7SgjwM91wq7FRLsxRiAA==">AMUW2mXMBJJMMC+caGc2iSXwbwDlXwtdOPjjCxW6HRNQfWDyjFekD/8ZPxyCFfSfryHXqs0lK3I1N5RHYRkxN0QQqt/yhHMIRf5mHXX5Uf4Kub54m4KLSus=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