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ANEXO II </w:t>
      </w:r>
    </w:p>
    <w:tbl>
      <w:tblPr>
        <w:tblStyle w:val="Table1"/>
        <w:tblW w:w="1024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7"/>
        <w:gridCol w:w="5401"/>
        <w:tblGridChange w:id="0">
          <w:tblGrid>
            <w:gridCol w:w="4847"/>
            <w:gridCol w:w="5401"/>
          </w:tblGrid>
        </w:tblGridChange>
      </w:tblGrid>
      <w:tr>
        <w:trPr>
          <w:cantSplit w:val="0"/>
          <w:trHeight w:val="919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FORMULÁRIO DE RECURSO EDITAL Nº 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SELEÇÃO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PROFESSORES(AS) MEDIADORES(AS)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CURSO DE ESPECIALIZAÇÃO EM EDUCAÇÃO EM DIREITOS HUMANOS  NA MODALIDADE A DISTÂNCIA - UFES/SEAD.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Nome do(a) candidato(a): 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CPF: 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firstLine="2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Polo: 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Fase de Recurso: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  ] 1ª Etapa [   ] 2ª Etapa [   ] 3ª Etapa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3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Fundamentar o recurso e enviar para o endereço eletrônico: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516" w:top="340" w:left="597" w:right="655" w:header="55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spacing w:after="120" w:before="12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9050" distT="19050" distL="19050" distR="19050">
          <wp:extent cx="3694091" cy="15480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94091" cy="15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E14EE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E14EE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7E14EE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4724F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cricao.edital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qSGEiYzyc8PzXxAIccRyMPP5+Q==">AMUW2mWNkVAlliu4N5IqlZaB/Zcj3o5EU3mLHq7YSU6ZtdYGQVNLygz8UVwKsORlhN2ic5Th6BiZBnbV+kiarEniZo11yVEWvLxjQcfl7MVzVQSB4En3YKw=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2022-01-27T18:09:00Z</dcterms:created>
</cp:coreProperties>
</file>